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08" w:rsidRDefault="00A23208" w:rsidP="00A23208">
      <w:pPr>
        <w:spacing w:before="95" w:line="360" w:lineRule="auto"/>
        <w:ind w:left="2340" w:right="259" w:hanging="2340"/>
        <w:jc w:val="both"/>
        <w:rPr>
          <w:b/>
          <w:sz w:val="28"/>
          <w:szCs w:val="28"/>
        </w:rPr>
      </w:pPr>
      <w:r w:rsidRPr="00A23208">
        <w:rPr>
          <w:b/>
          <w:sz w:val="28"/>
          <w:szCs w:val="28"/>
        </w:rPr>
        <w:t xml:space="preserve">Partial Replacement of Cement by Ground Granulated Blast furnace Slag </w:t>
      </w:r>
      <w:r>
        <w:rPr>
          <w:b/>
          <w:sz w:val="28"/>
          <w:szCs w:val="28"/>
        </w:rPr>
        <w:t xml:space="preserve">                                                               </w:t>
      </w:r>
    </w:p>
    <w:p w:rsidR="00A23208" w:rsidRPr="00A23208" w:rsidRDefault="00A23208" w:rsidP="00A23208">
      <w:pPr>
        <w:spacing w:before="95" w:line="360" w:lineRule="auto"/>
        <w:ind w:left="2340" w:right="259" w:hanging="2340"/>
        <w:jc w:val="both"/>
        <w:rPr>
          <w:b/>
          <w:sz w:val="28"/>
          <w:szCs w:val="28"/>
        </w:rPr>
      </w:pPr>
      <w:r>
        <w:rPr>
          <w:b/>
          <w:sz w:val="28"/>
          <w:szCs w:val="28"/>
        </w:rPr>
        <w:t xml:space="preserve">                                                     </w:t>
      </w:r>
      <w:r w:rsidRPr="00A23208">
        <w:rPr>
          <w:b/>
          <w:sz w:val="28"/>
          <w:szCs w:val="28"/>
        </w:rPr>
        <w:t>In Concrete</w:t>
      </w:r>
    </w:p>
    <w:p w:rsidR="00A23208" w:rsidRPr="00A23208" w:rsidRDefault="00A23208" w:rsidP="00A23208">
      <w:pPr>
        <w:pStyle w:val="Heading1"/>
        <w:spacing w:before="216" w:line="360" w:lineRule="auto"/>
        <w:ind w:left="0"/>
        <w:jc w:val="both"/>
        <w:rPr>
          <w:sz w:val="24"/>
          <w:szCs w:val="24"/>
        </w:rPr>
      </w:pPr>
      <w:r w:rsidRPr="00A23208">
        <w:rPr>
          <w:b w:val="0"/>
          <w:sz w:val="24"/>
          <w:szCs w:val="24"/>
        </w:rPr>
        <w:pict>
          <v:group id="_x0000_s1026" style="position:absolute;left:0;text-align:left;margin-left:93.6pt;margin-top:10.3pt;width:418.2pt;height:.6pt;z-index:251660288;mso-wrap-distance-left:0;mso-wrap-distance-right:0;mso-position-horizontal-relative:page" coordorigin="1872,206" coordsize="8364,12">
            <v:line id="_x0000_s1027" style="position:absolute" from="1872,212" to="2153,212" strokeweight=".20769mm"/>
            <v:line id="_x0000_s1028" style="position:absolute" from="2155,212" to="2340,212" strokeweight=".20769mm"/>
            <v:line id="_x0000_s1029" style="position:absolute" from="2342,212" to="2717,212" strokeweight=".20769mm"/>
            <v:line id="_x0000_s1030" style="position:absolute" from="2719,212" to="2904,212" strokeweight=".20769mm"/>
            <v:line id="_x0000_s1031" style="position:absolute" from="2906,212" to="3281,212" strokeweight=".20769mm"/>
            <v:line id="_x0000_s1032" style="position:absolute" from="3283,212" to="3468,212" strokeweight=".20769mm"/>
            <v:line id="_x0000_s1033" style="position:absolute" from="3470,212" to="3845,212" strokeweight=".20769mm"/>
            <v:line id="_x0000_s1034" style="position:absolute" from="3847,212" to="4032,212" strokeweight=".20769mm"/>
            <v:line id="_x0000_s1035" style="position:absolute" from="4034,212" to="4409,212" strokeweight=".20769mm"/>
            <v:line id="_x0000_s1036" style="position:absolute" from="4411,212" to="4596,212" strokeweight=".20769mm"/>
            <v:line id="_x0000_s1037" style="position:absolute" from="4598,212" to="4973,212" strokeweight=".20769mm"/>
            <v:line id="_x0000_s1038" style="position:absolute" from="4975,212" to="5160,212" strokeweight=".20769mm"/>
            <v:line id="_x0000_s1039" style="position:absolute" from="5162,212" to="5537,212" strokeweight=".20769mm"/>
            <v:line id="_x0000_s1040" style="position:absolute" from="5539,212" to="5724,212" strokeweight=".20769mm"/>
            <v:line id="_x0000_s1041" style="position:absolute" from="5726,212" to="6101,212" strokeweight=".20769mm"/>
            <v:line id="_x0000_s1042" style="position:absolute" from="6103,212" to="6288,212" strokeweight=".20769mm"/>
            <v:line id="_x0000_s1043" style="position:absolute" from="6290,212" to="6665,212" strokeweight=".20769mm"/>
            <v:line id="_x0000_s1044" style="position:absolute" from="6667,212" to="6852,212" strokeweight=".20769mm"/>
            <v:line id="_x0000_s1045" style="position:absolute" from="6854,212" to="7229,212" strokeweight=".20769mm"/>
            <v:line id="_x0000_s1046" style="position:absolute" from="7231,212" to="7416,212" strokeweight=".20769mm"/>
            <v:line id="_x0000_s1047" style="position:absolute" from="7418,212" to="7793,212" strokeweight=".20769mm"/>
            <v:line id="_x0000_s1048" style="position:absolute" from="7795,212" to="7980,212" strokeweight=".20769mm"/>
            <v:line id="_x0000_s1049" style="position:absolute" from="7982,212" to="8357,212" strokeweight=".20769mm"/>
            <v:line id="_x0000_s1050" style="position:absolute" from="8359,212" to="8544,212" strokeweight=".20769mm"/>
            <v:line id="_x0000_s1051" style="position:absolute" from="8546,212" to="8921,212" strokeweight=".20769mm"/>
            <v:line id="_x0000_s1052" style="position:absolute" from="8923,212" to="9108,212" strokeweight=".20769mm"/>
            <v:line id="_x0000_s1053" style="position:absolute" from="9110,212" to="9485,212" strokeweight=".20769mm"/>
            <v:line id="_x0000_s1054" style="position:absolute" from="9487,212" to="9672,212" strokeweight=".20769mm"/>
            <v:line id="_x0000_s1055" style="position:absolute" from="9674,212" to="10049,212" strokeweight=".20769mm"/>
            <v:line id="_x0000_s1056" style="position:absolute" from="10051,212" to="10236,212" strokeweight=".20769mm"/>
            <w10:wrap type="topAndBottom" anchorx="page"/>
          </v:group>
        </w:pict>
      </w:r>
      <w:r w:rsidRPr="00A23208">
        <w:rPr>
          <w:w w:val="105"/>
          <w:sz w:val="24"/>
          <w:szCs w:val="24"/>
        </w:rPr>
        <w:t>Abstract</w:t>
      </w:r>
    </w:p>
    <w:p w:rsidR="00A23208" w:rsidRPr="00A23208" w:rsidRDefault="00A23208" w:rsidP="00A23208">
      <w:pPr>
        <w:pStyle w:val="BodyText"/>
        <w:spacing w:before="2" w:line="360" w:lineRule="auto"/>
        <w:ind w:left="291" w:right="679"/>
        <w:jc w:val="both"/>
        <w:rPr>
          <w:sz w:val="24"/>
          <w:szCs w:val="24"/>
        </w:rPr>
      </w:pPr>
      <w:r w:rsidRPr="00A23208">
        <w:rPr>
          <w:w w:val="105"/>
          <w:sz w:val="24"/>
          <w:szCs w:val="24"/>
        </w:rPr>
        <w:t>The</w:t>
      </w:r>
      <w:r w:rsidRPr="00A23208">
        <w:rPr>
          <w:spacing w:val="-3"/>
          <w:w w:val="105"/>
          <w:sz w:val="24"/>
          <w:szCs w:val="24"/>
        </w:rPr>
        <w:t xml:space="preserve"> </w:t>
      </w:r>
      <w:r w:rsidRPr="00A23208">
        <w:rPr>
          <w:w w:val="105"/>
          <w:sz w:val="24"/>
          <w:szCs w:val="24"/>
        </w:rPr>
        <w:t>increased</w:t>
      </w:r>
      <w:r w:rsidRPr="00A23208">
        <w:rPr>
          <w:spacing w:val="-2"/>
          <w:w w:val="105"/>
          <w:sz w:val="24"/>
          <w:szCs w:val="24"/>
        </w:rPr>
        <w:t xml:space="preserve"> </w:t>
      </w:r>
      <w:r w:rsidRPr="00A23208">
        <w:rPr>
          <w:w w:val="105"/>
          <w:sz w:val="24"/>
          <w:szCs w:val="24"/>
        </w:rPr>
        <w:t>quest</w:t>
      </w:r>
      <w:r w:rsidRPr="00A23208">
        <w:rPr>
          <w:spacing w:val="-4"/>
          <w:w w:val="105"/>
          <w:sz w:val="24"/>
          <w:szCs w:val="24"/>
        </w:rPr>
        <w:t xml:space="preserve"> </w:t>
      </w:r>
      <w:r w:rsidRPr="00A23208">
        <w:rPr>
          <w:w w:val="105"/>
          <w:sz w:val="24"/>
          <w:szCs w:val="24"/>
        </w:rPr>
        <w:t>for</w:t>
      </w:r>
      <w:r w:rsidRPr="00A23208">
        <w:rPr>
          <w:spacing w:val="-2"/>
          <w:w w:val="105"/>
          <w:sz w:val="24"/>
          <w:szCs w:val="24"/>
        </w:rPr>
        <w:t xml:space="preserve"> </w:t>
      </w:r>
      <w:r w:rsidRPr="00A23208">
        <w:rPr>
          <w:w w:val="105"/>
          <w:sz w:val="24"/>
          <w:szCs w:val="24"/>
        </w:rPr>
        <w:t>sustainable</w:t>
      </w:r>
      <w:r w:rsidRPr="00A23208">
        <w:rPr>
          <w:spacing w:val="-3"/>
          <w:w w:val="105"/>
          <w:sz w:val="24"/>
          <w:szCs w:val="24"/>
        </w:rPr>
        <w:t xml:space="preserve"> </w:t>
      </w:r>
      <w:r w:rsidRPr="00A23208">
        <w:rPr>
          <w:w w:val="105"/>
          <w:sz w:val="24"/>
          <w:szCs w:val="24"/>
        </w:rPr>
        <w:t>and</w:t>
      </w:r>
      <w:r w:rsidRPr="00A23208">
        <w:rPr>
          <w:spacing w:val="-2"/>
          <w:w w:val="105"/>
          <w:sz w:val="24"/>
          <w:szCs w:val="24"/>
        </w:rPr>
        <w:t xml:space="preserve"> </w:t>
      </w:r>
      <w:r w:rsidRPr="00A23208">
        <w:rPr>
          <w:w w:val="105"/>
          <w:sz w:val="24"/>
          <w:szCs w:val="24"/>
        </w:rPr>
        <w:t>eco-friendly</w:t>
      </w:r>
      <w:r w:rsidRPr="00A23208">
        <w:rPr>
          <w:spacing w:val="-7"/>
          <w:w w:val="105"/>
          <w:sz w:val="24"/>
          <w:szCs w:val="24"/>
        </w:rPr>
        <w:t xml:space="preserve"> </w:t>
      </w:r>
      <w:r w:rsidRPr="00A23208">
        <w:rPr>
          <w:w w:val="105"/>
          <w:sz w:val="24"/>
          <w:szCs w:val="24"/>
        </w:rPr>
        <w:t>materials</w:t>
      </w:r>
      <w:r w:rsidRPr="00A23208">
        <w:rPr>
          <w:spacing w:val="-3"/>
          <w:w w:val="105"/>
          <w:sz w:val="24"/>
          <w:szCs w:val="24"/>
        </w:rPr>
        <w:t xml:space="preserve"> </w:t>
      </w:r>
      <w:r w:rsidRPr="00A23208">
        <w:rPr>
          <w:w w:val="105"/>
          <w:sz w:val="24"/>
          <w:szCs w:val="24"/>
        </w:rPr>
        <w:t>in</w:t>
      </w:r>
      <w:r w:rsidRPr="00A23208">
        <w:rPr>
          <w:spacing w:val="-4"/>
          <w:w w:val="105"/>
          <w:sz w:val="24"/>
          <w:szCs w:val="24"/>
        </w:rPr>
        <w:t xml:space="preserve"> </w:t>
      </w:r>
      <w:r w:rsidRPr="00A23208">
        <w:rPr>
          <w:w w:val="105"/>
          <w:sz w:val="24"/>
          <w:szCs w:val="24"/>
        </w:rPr>
        <w:t>the</w:t>
      </w:r>
      <w:r w:rsidRPr="00A23208">
        <w:rPr>
          <w:spacing w:val="-1"/>
          <w:w w:val="105"/>
          <w:sz w:val="24"/>
          <w:szCs w:val="24"/>
        </w:rPr>
        <w:t xml:space="preserve"> </w:t>
      </w:r>
      <w:r w:rsidRPr="00A23208">
        <w:rPr>
          <w:w w:val="105"/>
          <w:sz w:val="24"/>
          <w:szCs w:val="24"/>
        </w:rPr>
        <w:t>construction</w:t>
      </w:r>
      <w:r w:rsidRPr="00A23208">
        <w:rPr>
          <w:spacing w:val="-2"/>
          <w:w w:val="105"/>
          <w:sz w:val="24"/>
          <w:szCs w:val="24"/>
        </w:rPr>
        <w:t xml:space="preserve"> </w:t>
      </w:r>
      <w:r w:rsidRPr="00A23208">
        <w:rPr>
          <w:w w:val="105"/>
          <w:sz w:val="24"/>
          <w:szCs w:val="24"/>
        </w:rPr>
        <w:t>industry</w:t>
      </w:r>
      <w:r w:rsidRPr="00A23208">
        <w:rPr>
          <w:spacing w:val="-4"/>
          <w:w w:val="105"/>
          <w:sz w:val="24"/>
          <w:szCs w:val="24"/>
        </w:rPr>
        <w:t xml:space="preserve"> </w:t>
      </w:r>
      <w:r w:rsidRPr="00A23208">
        <w:rPr>
          <w:w w:val="105"/>
          <w:sz w:val="24"/>
          <w:szCs w:val="24"/>
        </w:rPr>
        <w:t>has</w:t>
      </w:r>
      <w:r w:rsidRPr="00A23208">
        <w:rPr>
          <w:spacing w:val="-3"/>
          <w:w w:val="105"/>
          <w:sz w:val="24"/>
          <w:szCs w:val="24"/>
        </w:rPr>
        <w:t xml:space="preserve"> </w:t>
      </w:r>
      <w:r w:rsidRPr="00A23208">
        <w:rPr>
          <w:w w:val="105"/>
          <w:sz w:val="24"/>
          <w:szCs w:val="24"/>
        </w:rPr>
        <w:t>led</w:t>
      </w:r>
      <w:r w:rsidRPr="00A23208">
        <w:rPr>
          <w:spacing w:val="-2"/>
          <w:w w:val="105"/>
          <w:sz w:val="24"/>
          <w:szCs w:val="24"/>
        </w:rPr>
        <w:t xml:space="preserve"> </w:t>
      </w:r>
      <w:r w:rsidRPr="00A23208">
        <w:rPr>
          <w:w w:val="105"/>
          <w:sz w:val="24"/>
          <w:szCs w:val="24"/>
        </w:rPr>
        <w:t>to</w:t>
      </w:r>
      <w:r w:rsidRPr="00A23208">
        <w:rPr>
          <w:spacing w:val="-5"/>
          <w:w w:val="105"/>
          <w:sz w:val="24"/>
          <w:szCs w:val="24"/>
        </w:rPr>
        <w:t xml:space="preserve"> </w:t>
      </w:r>
      <w:r w:rsidRPr="00A23208">
        <w:rPr>
          <w:w w:val="105"/>
          <w:sz w:val="24"/>
          <w:szCs w:val="24"/>
        </w:rPr>
        <w:t>research</w:t>
      </w:r>
      <w:r w:rsidRPr="00A23208">
        <w:rPr>
          <w:spacing w:val="-2"/>
          <w:w w:val="105"/>
          <w:sz w:val="24"/>
          <w:szCs w:val="24"/>
        </w:rPr>
        <w:t xml:space="preserve"> </w:t>
      </w:r>
      <w:r w:rsidRPr="00A23208">
        <w:rPr>
          <w:w w:val="105"/>
          <w:sz w:val="24"/>
          <w:szCs w:val="24"/>
        </w:rPr>
        <w:t xml:space="preserve">on partial replacement of the conventional constituents of concrete </w:t>
      </w:r>
      <w:r w:rsidRPr="00A23208">
        <w:rPr>
          <w:spacing w:val="1"/>
          <w:w w:val="105"/>
          <w:sz w:val="24"/>
          <w:szCs w:val="24"/>
        </w:rPr>
        <w:t xml:space="preserve">by </w:t>
      </w:r>
      <w:r w:rsidRPr="00A23208">
        <w:rPr>
          <w:w w:val="105"/>
          <w:sz w:val="24"/>
          <w:szCs w:val="24"/>
        </w:rPr>
        <w:t xml:space="preserve">two selected waste materials. The broad aim of this work was to investigate the effects of partially replaced Ordinary Portland Cement (OPC) </w:t>
      </w:r>
      <w:r w:rsidRPr="00A23208">
        <w:rPr>
          <w:spacing w:val="1"/>
          <w:w w:val="105"/>
          <w:sz w:val="24"/>
          <w:szCs w:val="24"/>
        </w:rPr>
        <w:t xml:space="preserve">by </w:t>
      </w:r>
      <w:r w:rsidRPr="00A23208">
        <w:rPr>
          <w:w w:val="105"/>
          <w:sz w:val="24"/>
          <w:szCs w:val="24"/>
        </w:rPr>
        <w:t xml:space="preserve">ground granulated blast furnace slag (GGBS) on the properties of concrete including compressive strength, tensile splitting strength, flexure, modulus of elasticity, drying shrinkage and initial surface absorption. Results showed that the compressive and tensile splitting strengths, flexure and modulus </w:t>
      </w:r>
      <w:r w:rsidRPr="00A23208">
        <w:rPr>
          <w:spacing w:val="-3"/>
          <w:w w:val="105"/>
          <w:sz w:val="24"/>
          <w:szCs w:val="24"/>
        </w:rPr>
        <w:t xml:space="preserve">of </w:t>
      </w:r>
      <w:r w:rsidRPr="00A23208">
        <w:rPr>
          <w:w w:val="105"/>
          <w:sz w:val="24"/>
          <w:szCs w:val="24"/>
        </w:rPr>
        <w:t>elastic increased as the GGBS content increased. The percentage drying shrinkage showed a slight increment with the partial replacement of OPC with GGBS. However, concrete containing GGBS failed the initial surface absorption test confirming that GGBS decreases the permeability of concrete. The optimum mix was the one with 50% GGBS replacement. Thus,</w:t>
      </w:r>
      <w:r w:rsidRPr="00A23208">
        <w:rPr>
          <w:spacing w:val="-4"/>
          <w:w w:val="105"/>
          <w:sz w:val="24"/>
          <w:szCs w:val="24"/>
        </w:rPr>
        <w:t xml:space="preserve"> </w:t>
      </w:r>
      <w:r w:rsidRPr="00A23208">
        <w:rPr>
          <w:w w:val="105"/>
          <w:sz w:val="24"/>
          <w:szCs w:val="24"/>
        </w:rPr>
        <w:t>GGBS</w:t>
      </w:r>
      <w:r w:rsidRPr="00A23208">
        <w:rPr>
          <w:spacing w:val="-6"/>
          <w:w w:val="105"/>
          <w:sz w:val="24"/>
          <w:szCs w:val="24"/>
        </w:rPr>
        <w:t xml:space="preserve"> </w:t>
      </w:r>
      <w:r w:rsidRPr="00A23208">
        <w:rPr>
          <w:w w:val="105"/>
          <w:sz w:val="24"/>
          <w:szCs w:val="24"/>
        </w:rPr>
        <w:t>can</w:t>
      </w:r>
      <w:r w:rsidRPr="00A23208">
        <w:rPr>
          <w:spacing w:val="-5"/>
          <w:w w:val="105"/>
          <w:sz w:val="24"/>
          <w:szCs w:val="24"/>
        </w:rPr>
        <w:t xml:space="preserve"> </w:t>
      </w:r>
      <w:r w:rsidRPr="00A23208">
        <w:rPr>
          <w:w w:val="105"/>
          <w:sz w:val="24"/>
          <w:szCs w:val="24"/>
        </w:rPr>
        <w:t>potentially</w:t>
      </w:r>
      <w:r w:rsidRPr="00A23208">
        <w:rPr>
          <w:spacing w:val="-9"/>
          <w:w w:val="105"/>
          <w:sz w:val="24"/>
          <w:szCs w:val="24"/>
        </w:rPr>
        <w:t xml:space="preserve"> </w:t>
      </w:r>
      <w:r w:rsidRPr="00A23208">
        <w:rPr>
          <w:w w:val="105"/>
          <w:sz w:val="24"/>
          <w:szCs w:val="24"/>
        </w:rPr>
        <w:t>be</w:t>
      </w:r>
      <w:r w:rsidRPr="00A23208">
        <w:rPr>
          <w:spacing w:val="-6"/>
          <w:w w:val="105"/>
          <w:sz w:val="24"/>
          <w:szCs w:val="24"/>
        </w:rPr>
        <w:t xml:space="preserve"> </w:t>
      </w:r>
      <w:r w:rsidRPr="00A23208">
        <w:rPr>
          <w:w w:val="105"/>
          <w:sz w:val="24"/>
          <w:szCs w:val="24"/>
        </w:rPr>
        <w:t>used</w:t>
      </w:r>
      <w:r w:rsidRPr="00A23208">
        <w:rPr>
          <w:spacing w:val="-5"/>
          <w:w w:val="105"/>
          <w:sz w:val="24"/>
          <w:szCs w:val="24"/>
        </w:rPr>
        <w:t xml:space="preserve"> </w:t>
      </w:r>
      <w:r w:rsidRPr="00A23208">
        <w:rPr>
          <w:w w:val="105"/>
          <w:sz w:val="24"/>
          <w:szCs w:val="24"/>
        </w:rPr>
        <w:t>as</w:t>
      </w:r>
      <w:r w:rsidRPr="00A23208">
        <w:rPr>
          <w:spacing w:val="-8"/>
          <w:w w:val="105"/>
          <w:sz w:val="24"/>
          <w:szCs w:val="24"/>
        </w:rPr>
        <w:t xml:space="preserve"> </w:t>
      </w:r>
      <w:r w:rsidRPr="00A23208">
        <w:rPr>
          <w:w w:val="105"/>
          <w:sz w:val="24"/>
          <w:szCs w:val="24"/>
        </w:rPr>
        <w:t>a</w:t>
      </w:r>
      <w:r w:rsidRPr="00A23208">
        <w:rPr>
          <w:spacing w:val="-4"/>
          <w:w w:val="105"/>
          <w:sz w:val="24"/>
          <w:szCs w:val="24"/>
        </w:rPr>
        <w:t xml:space="preserve"> </w:t>
      </w:r>
      <w:r w:rsidRPr="00A23208">
        <w:rPr>
          <w:w w:val="105"/>
          <w:sz w:val="24"/>
          <w:szCs w:val="24"/>
        </w:rPr>
        <w:t>cement</w:t>
      </w:r>
      <w:r w:rsidRPr="00A23208">
        <w:rPr>
          <w:spacing w:val="-6"/>
          <w:w w:val="105"/>
          <w:sz w:val="24"/>
          <w:szCs w:val="24"/>
        </w:rPr>
        <w:t xml:space="preserve"> </w:t>
      </w:r>
      <w:r w:rsidRPr="00A23208">
        <w:rPr>
          <w:w w:val="105"/>
          <w:sz w:val="24"/>
          <w:szCs w:val="24"/>
        </w:rPr>
        <w:t>replacement</w:t>
      </w:r>
      <w:r w:rsidRPr="00A23208">
        <w:rPr>
          <w:spacing w:val="-5"/>
          <w:w w:val="105"/>
          <w:sz w:val="24"/>
          <w:szCs w:val="24"/>
        </w:rPr>
        <w:t xml:space="preserve"> </w:t>
      </w:r>
      <w:r w:rsidRPr="00A23208">
        <w:rPr>
          <w:w w:val="105"/>
          <w:sz w:val="24"/>
          <w:szCs w:val="24"/>
        </w:rPr>
        <w:t>material</w:t>
      </w:r>
      <w:r w:rsidRPr="00A23208">
        <w:rPr>
          <w:spacing w:val="-5"/>
          <w:w w:val="105"/>
          <w:sz w:val="24"/>
          <w:szCs w:val="24"/>
        </w:rPr>
        <w:t xml:space="preserve"> </w:t>
      </w:r>
      <w:r w:rsidRPr="00A23208">
        <w:rPr>
          <w:w w:val="105"/>
          <w:sz w:val="24"/>
          <w:szCs w:val="24"/>
        </w:rPr>
        <w:t>for</w:t>
      </w:r>
      <w:r w:rsidRPr="00A23208">
        <w:rPr>
          <w:spacing w:val="-5"/>
          <w:w w:val="105"/>
          <w:sz w:val="24"/>
          <w:szCs w:val="24"/>
        </w:rPr>
        <w:t xml:space="preserve"> </w:t>
      </w:r>
      <w:r w:rsidRPr="00A23208">
        <w:rPr>
          <w:w w:val="105"/>
          <w:sz w:val="24"/>
          <w:szCs w:val="24"/>
        </w:rPr>
        <w:t>structural</w:t>
      </w:r>
      <w:r w:rsidRPr="00A23208">
        <w:rPr>
          <w:spacing w:val="-5"/>
          <w:w w:val="105"/>
          <w:sz w:val="24"/>
          <w:szCs w:val="24"/>
        </w:rPr>
        <w:t xml:space="preserve"> </w:t>
      </w:r>
      <w:r w:rsidRPr="00A23208">
        <w:rPr>
          <w:w w:val="105"/>
          <w:sz w:val="24"/>
          <w:szCs w:val="24"/>
        </w:rPr>
        <w:t>concrete</w:t>
      </w:r>
      <w:r w:rsidRPr="00A23208">
        <w:rPr>
          <w:spacing w:val="-6"/>
          <w:w w:val="105"/>
          <w:sz w:val="24"/>
          <w:szCs w:val="24"/>
        </w:rPr>
        <w:t xml:space="preserve"> </w:t>
      </w:r>
      <w:r w:rsidRPr="00A23208">
        <w:rPr>
          <w:w w:val="105"/>
          <w:sz w:val="24"/>
          <w:szCs w:val="24"/>
        </w:rPr>
        <w:t>applications</w:t>
      </w:r>
      <w:r w:rsidRPr="00A23208">
        <w:rPr>
          <w:spacing w:val="-6"/>
          <w:w w:val="105"/>
          <w:sz w:val="24"/>
          <w:szCs w:val="24"/>
        </w:rPr>
        <w:t xml:space="preserve"> </w:t>
      </w:r>
      <w:r w:rsidRPr="00A23208">
        <w:rPr>
          <w:w w:val="105"/>
          <w:sz w:val="24"/>
          <w:szCs w:val="24"/>
        </w:rPr>
        <w:t>in</w:t>
      </w:r>
      <w:r w:rsidRPr="00A23208">
        <w:rPr>
          <w:spacing w:val="-5"/>
          <w:w w:val="105"/>
          <w:sz w:val="24"/>
          <w:szCs w:val="24"/>
        </w:rPr>
        <w:t xml:space="preserve"> </w:t>
      </w:r>
      <w:r w:rsidRPr="00A23208">
        <w:rPr>
          <w:w w:val="105"/>
          <w:sz w:val="24"/>
          <w:szCs w:val="24"/>
        </w:rPr>
        <w:t>line with the sustainability targets of</w:t>
      </w:r>
      <w:r w:rsidRPr="00A23208">
        <w:rPr>
          <w:spacing w:val="-1"/>
          <w:w w:val="105"/>
          <w:sz w:val="24"/>
          <w:szCs w:val="24"/>
        </w:rPr>
        <w:t xml:space="preserve"> </w:t>
      </w:r>
      <w:r w:rsidRPr="00A23208">
        <w:rPr>
          <w:w w:val="105"/>
          <w:sz w:val="24"/>
          <w:szCs w:val="24"/>
        </w:rPr>
        <w:t>Mauritius.</w:t>
      </w:r>
    </w:p>
    <w:p w:rsidR="00A23208" w:rsidRPr="00A23208" w:rsidRDefault="00A23208" w:rsidP="00A23208">
      <w:pPr>
        <w:pStyle w:val="BodyText"/>
        <w:tabs>
          <w:tab w:val="left" w:pos="8658"/>
        </w:tabs>
        <w:spacing w:before="1" w:line="360" w:lineRule="auto"/>
        <w:ind w:left="291"/>
        <w:jc w:val="both"/>
        <w:rPr>
          <w:sz w:val="24"/>
          <w:szCs w:val="24"/>
        </w:rPr>
      </w:pPr>
      <w:r w:rsidRPr="00A23208">
        <w:rPr>
          <w:w w:val="103"/>
          <w:sz w:val="24"/>
          <w:szCs w:val="24"/>
          <w:u w:val="single"/>
        </w:rPr>
        <w:t xml:space="preserve"> </w:t>
      </w:r>
      <w:r w:rsidRPr="00A23208">
        <w:rPr>
          <w:sz w:val="24"/>
          <w:szCs w:val="24"/>
          <w:u w:val="single"/>
        </w:rPr>
        <w:tab/>
      </w:r>
      <w:r w:rsidRPr="00A23208">
        <w:rPr>
          <w:w w:val="105"/>
          <w:sz w:val="24"/>
          <w:szCs w:val="24"/>
        </w:rPr>
        <w:t>_</w:t>
      </w:r>
    </w:p>
    <w:p w:rsidR="00A23208" w:rsidRPr="00A23208" w:rsidRDefault="00A23208" w:rsidP="00A23208">
      <w:pPr>
        <w:pStyle w:val="BodyText"/>
        <w:spacing w:before="8" w:line="360" w:lineRule="auto"/>
        <w:ind w:left="291"/>
        <w:jc w:val="both"/>
        <w:rPr>
          <w:sz w:val="24"/>
          <w:szCs w:val="24"/>
        </w:rPr>
      </w:pPr>
      <w:r w:rsidRPr="00A23208">
        <w:rPr>
          <w:b/>
          <w:w w:val="105"/>
          <w:sz w:val="24"/>
          <w:szCs w:val="24"/>
        </w:rPr>
        <w:t xml:space="preserve">Keywords: </w:t>
      </w:r>
      <w:r w:rsidRPr="00A23208">
        <w:rPr>
          <w:w w:val="105"/>
          <w:sz w:val="24"/>
          <w:szCs w:val="24"/>
        </w:rPr>
        <w:t>OPC, aggregates, GGBS workability, compressive and tensile splitting strengths</w:t>
      </w:r>
    </w:p>
    <w:p w:rsidR="00A86976" w:rsidRPr="00A23208" w:rsidRDefault="00A86976" w:rsidP="00A23208">
      <w:pPr>
        <w:spacing w:line="360" w:lineRule="auto"/>
        <w:jc w:val="both"/>
        <w:rPr>
          <w:sz w:val="24"/>
          <w:szCs w:val="24"/>
        </w:rPr>
      </w:pPr>
    </w:p>
    <w:sectPr w:rsidR="00A86976" w:rsidRPr="00A23208" w:rsidSect="00A86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23208"/>
    <w:rsid w:val="005C66FA"/>
    <w:rsid w:val="00A23208"/>
    <w:rsid w:val="00A75FDA"/>
    <w:rsid w:val="00A86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320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23208"/>
    <w:pPr>
      <w:spacing w:before="13"/>
      <w:ind w:left="292"/>
      <w:outlineLvl w:val="0"/>
    </w:pPr>
    <w:rPr>
      <w:b/>
      <w:bCs/>
    </w:rPr>
  </w:style>
  <w:style w:type="paragraph" w:styleId="Heading2">
    <w:name w:val="heading 2"/>
    <w:basedOn w:val="Normal"/>
    <w:link w:val="Heading2Char"/>
    <w:uiPriority w:val="1"/>
    <w:qFormat/>
    <w:rsid w:val="00A23208"/>
    <w:pPr>
      <w:ind w:left="291"/>
      <w:jc w:val="both"/>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3208"/>
    <w:rPr>
      <w:rFonts w:ascii="Times New Roman" w:eastAsia="Times New Roman" w:hAnsi="Times New Roman" w:cs="Times New Roman"/>
      <w:b/>
      <w:bCs/>
    </w:rPr>
  </w:style>
  <w:style w:type="character" w:customStyle="1" w:styleId="Heading2Char">
    <w:name w:val="Heading 2 Char"/>
    <w:basedOn w:val="DefaultParagraphFont"/>
    <w:link w:val="Heading2"/>
    <w:uiPriority w:val="1"/>
    <w:rsid w:val="00A23208"/>
    <w:rPr>
      <w:rFonts w:ascii="Times New Roman" w:eastAsia="Times New Roman" w:hAnsi="Times New Roman" w:cs="Times New Roman"/>
      <w:b/>
      <w:bCs/>
      <w:sz w:val="18"/>
      <w:szCs w:val="18"/>
    </w:rPr>
  </w:style>
  <w:style w:type="paragraph" w:styleId="BodyText">
    <w:name w:val="Body Text"/>
    <w:basedOn w:val="Normal"/>
    <w:link w:val="BodyTextChar"/>
    <w:uiPriority w:val="1"/>
    <w:qFormat/>
    <w:rsid w:val="00A23208"/>
    <w:rPr>
      <w:sz w:val="18"/>
      <w:szCs w:val="18"/>
    </w:rPr>
  </w:style>
  <w:style w:type="character" w:customStyle="1" w:styleId="BodyTextChar">
    <w:name w:val="Body Text Char"/>
    <w:basedOn w:val="DefaultParagraphFont"/>
    <w:link w:val="BodyText"/>
    <w:uiPriority w:val="1"/>
    <w:rsid w:val="00A23208"/>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2017-08-17T06:16:00Z</dcterms:created>
  <dcterms:modified xsi:type="dcterms:W3CDTF">2017-08-17T06:18:00Z</dcterms:modified>
</cp:coreProperties>
</file>